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</w:pPr>
      <w:r>
        <w:rPr>
          <w:rFonts w:ascii="Arial" w:hAnsi="Arial"/>
          <w:b/>
          <w:color w:val="565FC7"/>
          <w:sz w:val="40"/>
        </w:rPr>
        <w:t>Sales Onboarding Checklist</w:t>
      </w:r>
    </w:p>
    <w:p>
      <w:pPr>
        <w:spacing w:before="0" w:after="240"/>
      </w:pPr>
      <w:r>
        <w:rPr>
          <w:rFonts w:ascii="Arial" w:hAnsi="Arial"/>
          <w:i/>
          <w:color w:val="333333"/>
          <w:sz w:val="22"/>
        </w:rPr>
        <w:t>Comprehensive ramp plan from pre-onboarding through first month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3824"/>
      </w:tblGrid>
      <w:tr>
        <w:tc>
          <w:tcPr>
            <w:tcW w:type="dxa" w:w="13824"/>
            <w:tcBorders>
              <w:top w:val="nil"/>
            </w:tcBorders>
            <w:tcBorders>
              <w:left w:val="nil"/>
            </w:tcBorders>
            <w:tcBorders>
              <w:bottom w:val="nil"/>
            </w:tcBorders>
            <w:tcBorders>
              <w:right w:val="nil"/>
            </w:tcBorders>
          </w:tcPr>
          <w:p>
            <w:r/>
            <w:r>
              <w:rPr>
                <w:rFonts w:ascii="Arial" w:hAnsi="Arial"/>
                <w:b/>
                <w:color w:val="333333"/>
                <w:sz w:val="20"/>
              </w:rPr>
              <w:t xml:space="preserve">Sales Hire Name: </w:t>
            </w:r>
            <w:r>
              <w:rPr>
                <w:rFonts w:ascii="Arial" w:hAnsi="Arial"/>
                <w:color w:val="AAAAAA"/>
                <w:sz w:val="20"/>
              </w:rPr>
              <w:t>________________________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3824"/>
      </w:tblGrid>
      <w:tr>
        <w:tc>
          <w:tcPr>
            <w:tcW w:type="dxa" w:w="13680"/>
            <w:shd w:val="clear" w:color="auto" w:fill="565FC7"/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FFFFFF"/>
                <w:sz w:val="24"/>
              </w:rPr>
              <w:t>Pre-Onboarding</w:t>
            </w:r>
          </w:p>
        </w:tc>
      </w:tr>
    </w:tbl>
    <w:p>
      <w:pPr>
        <w:spacing w:after="0" w:before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04"/>
        <w:gridCol w:w="2304"/>
        <w:gridCol w:w="2304"/>
        <w:gridCol w:w="2304"/>
        <w:gridCol w:w="2304"/>
        <w:gridCol w:w="2304"/>
      </w:tblGrid>
      <w:tr>
        <w:tc>
          <w:tcPr>
            <w:tcW w:type="dxa" w:w="2105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2631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Topic</w:t>
            </w:r>
          </w:p>
        </w:tc>
        <w:tc>
          <w:tcPr>
            <w:tcW w:type="dxa" w:w="4209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578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052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Time</w:t>
            </w:r>
          </w:p>
        </w:tc>
        <w:tc>
          <w:tcPr>
            <w:tcW w:type="dxa" w:w="2105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Welcome</w:t>
            </w:r>
          </w:p>
        </w:tc>
        <w:tc>
          <w:tcPr>
            <w:tcW w:type="dxa" w:w="263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Send welcome email</w:t>
            </w:r>
          </w:p>
        </w:tc>
        <w:tc>
          <w:tcPr>
            <w:tcW w:type="dxa" w:w="4209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Include start details, point of contact, documents for Day 1, and Day 1 schedule.</w:t>
            </w:r>
          </w:p>
        </w:tc>
        <w:tc>
          <w:tcPr>
            <w:tcW w:type="dxa" w:w="1578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HR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3824"/>
      </w:tblGrid>
      <w:tr>
        <w:tc>
          <w:tcPr>
            <w:tcW w:type="dxa" w:w="13680"/>
            <w:shd w:val="clear" w:color="auto" w:fill="565FC7"/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FFFFFF"/>
                <w:sz w:val="24"/>
              </w:rPr>
              <w:t>Day 1</w:t>
            </w:r>
          </w:p>
        </w:tc>
      </w:tr>
    </w:tbl>
    <w:p>
      <w:pPr>
        <w:spacing w:after="0" w:before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04"/>
        <w:gridCol w:w="2304"/>
        <w:gridCol w:w="2304"/>
        <w:gridCol w:w="2304"/>
        <w:gridCol w:w="2304"/>
        <w:gridCol w:w="2304"/>
      </w:tblGrid>
      <w:tr>
        <w:tc>
          <w:tcPr>
            <w:tcW w:type="dxa" w:w="2105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2631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Topic</w:t>
            </w:r>
          </w:p>
        </w:tc>
        <w:tc>
          <w:tcPr>
            <w:tcW w:type="dxa" w:w="4209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578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052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Time</w:t>
            </w:r>
          </w:p>
        </w:tc>
        <w:tc>
          <w:tcPr>
            <w:tcW w:type="dxa" w:w="2105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Getting Started</w:t>
            </w:r>
          </w:p>
        </w:tc>
        <w:tc>
          <w:tcPr>
            <w:tcW w:type="dxa" w:w="263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HR Orientation</w:t>
            </w:r>
          </w:p>
        </w:tc>
        <w:tc>
          <w:tcPr>
            <w:tcW w:type="dxa" w:w="4209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Company policy, goals, employment rules, perks, org chart.</w:t>
            </w:r>
          </w:p>
        </w:tc>
        <w:tc>
          <w:tcPr>
            <w:tcW w:type="dxa" w:w="1578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Instructor Led: HR Team</w:t>
            </w:r>
          </w:p>
        </w:tc>
      </w:tr>
      <w:tr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Getting Started</w:t>
            </w:r>
          </w:p>
        </w:tc>
        <w:tc>
          <w:tcPr>
            <w:tcW w:type="dxa" w:w="263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Sales Onboarding</w:t>
            </w:r>
          </w:p>
        </w:tc>
        <w:tc>
          <w:tcPr>
            <w:tcW w:type="dxa" w:w="4209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Introduction to the onboarding process, what to expect, onboarding plan.</w:t>
            </w:r>
          </w:p>
        </w:tc>
        <w:tc>
          <w:tcPr>
            <w:tcW w:type="dxa" w:w="1578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Instructor Led: HR Team</w:t>
            </w:r>
          </w:p>
        </w:tc>
      </w:tr>
      <w:tr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Collaborating Teams</w:t>
            </w:r>
          </w:p>
        </w:tc>
        <w:tc>
          <w:tcPr>
            <w:tcW w:type="dxa" w:w="263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Introduction meeting</w:t>
            </w:r>
          </w:p>
        </w:tc>
        <w:tc>
          <w:tcPr>
            <w:tcW w:type="dxa" w:w="4209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Meeting with sales manager.</w:t>
            </w:r>
          </w:p>
        </w:tc>
        <w:tc>
          <w:tcPr>
            <w:tcW w:type="dxa" w:w="1578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HR</w:t>
            </w:r>
          </w:p>
        </w:tc>
      </w:tr>
      <w:tr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Collaborating Teams</w:t>
            </w:r>
          </w:p>
        </w:tc>
        <w:tc>
          <w:tcPr>
            <w:tcW w:type="dxa" w:w="263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Introduction meeting</w:t>
            </w:r>
          </w:p>
        </w:tc>
        <w:tc>
          <w:tcPr>
            <w:tcW w:type="dxa" w:w="4209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Meet the buddy or mentor and get to know the culture, team, and organization.</w:t>
            </w:r>
          </w:p>
        </w:tc>
        <w:tc>
          <w:tcPr>
            <w:tcW w:type="dxa" w:w="1578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Buddy</w:t>
            </w:r>
          </w:p>
        </w:tc>
      </w:tr>
      <w:tr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Collaborating Teams</w:t>
            </w:r>
          </w:p>
        </w:tc>
        <w:tc>
          <w:tcPr>
            <w:tcW w:type="dxa" w:w="263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Introduction meeting</w:t>
            </w:r>
          </w:p>
        </w:tc>
        <w:tc>
          <w:tcPr>
            <w:tcW w:type="dxa" w:w="4209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Catch-up sessions with peers.</w:t>
            </w:r>
          </w:p>
        </w:tc>
        <w:tc>
          <w:tcPr>
            <w:tcW w:type="dxa" w:w="1578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HR</w:t>
            </w:r>
          </w:p>
        </w:tc>
      </w:tr>
      <w:tr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Task</w:t>
            </w:r>
          </w:p>
        </w:tc>
        <w:tc>
          <w:tcPr>
            <w:tcW w:type="dxa" w:w="263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Pre-Onboarding documents</w:t>
            </w:r>
          </w:p>
        </w:tc>
        <w:tc>
          <w:tcPr>
            <w:tcW w:type="dxa" w:w="4209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Share the pre-onboarding documents with the new hire to read and follow.</w:t>
            </w:r>
          </w:p>
        </w:tc>
        <w:tc>
          <w:tcPr>
            <w:tcW w:type="dxa" w:w="1578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Guided &amp; Self-Paced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3824"/>
      </w:tblGrid>
      <w:tr>
        <w:tc>
          <w:tcPr>
            <w:tcW w:type="dxa" w:w="13680"/>
            <w:shd w:val="clear" w:color="auto" w:fill="565FC7"/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FFFFFF"/>
                <w:sz w:val="24"/>
              </w:rPr>
              <w:t>First Week</w:t>
            </w:r>
          </w:p>
        </w:tc>
      </w:tr>
    </w:tbl>
    <w:p>
      <w:pPr>
        <w:spacing w:after="0" w:before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04"/>
        <w:gridCol w:w="2304"/>
        <w:gridCol w:w="2304"/>
        <w:gridCol w:w="2304"/>
        <w:gridCol w:w="2304"/>
        <w:gridCol w:w="2304"/>
      </w:tblGrid>
      <w:tr>
        <w:tc>
          <w:tcPr>
            <w:tcW w:type="dxa" w:w="2105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2631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Topic</w:t>
            </w:r>
          </w:p>
        </w:tc>
        <w:tc>
          <w:tcPr>
            <w:tcW w:type="dxa" w:w="4209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578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052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Time</w:t>
            </w:r>
          </w:p>
        </w:tc>
        <w:tc>
          <w:tcPr>
            <w:tcW w:type="dxa" w:w="2105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Getting Started</w:t>
            </w:r>
          </w:p>
        </w:tc>
        <w:tc>
          <w:tcPr>
            <w:tcW w:type="dxa" w:w="263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HR documenting</w:t>
            </w:r>
          </w:p>
        </w:tc>
        <w:tc>
          <w:tcPr>
            <w:tcW w:type="dxa" w:w="4209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Manage new hire profiles and announce arrival company-wide.</w:t>
            </w:r>
          </w:p>
        </w:tc>
        <w:tc>
          <w:tcPr>
            <w:tcW w:type="dxa" w:w="1578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HR</w:t>
            </w:r>
          </w:p>
        </w:tc>
      </w:tr>
      <w:tr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Sales Tools</w:t>
            </w:r>
          </w:p>
        </w:tc>
        <w:tc>
          <w:tcPr>
            <w:tcW w:type="dxa" w:w="263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Sales tools introduction</w:t>
            </w:r>
          </w:p>
        </w:tc>
        <w:tc>
          <w:tcPr>
            <w:tcW w:type="dxa" w:w="4209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Introduction to all sales tools, overview, and access.</w:t>
            </w:r>
          </w:p>
        </w:tc>
        <w:tc>
          <w:tcPr>
            <w:tcW w:type="dxa" w:w="1578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Instructor Led: Sales Team</w:t>
            </w:r>
          </w:p>
        </w:tc>
      </w:tr>
      <w:tr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Industry Knowledge</w:t>
            </w:r>
          </w:p>
        </w:tc>
        <w:tc>
          <w:tcPr>
            <w:tcW w:type="dxa" w:w="263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Reading of blogs and case studies</w:t>
            </w:r>
          </w:p>
        </w:tc>
        <w:tc>
          <w:tcPr>
            <w:tcW w:type="dxa" w:w="4209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Read through blogs and case studies to understand industry trends.</w:t>
            </w:r>
          </w:p>
        </w:tc>
        <w:tc>
          <w:tcPr>
            <w:tcW w:type="dxa" w:w="1578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Guided &amp; Self-Paced</w:t>
            </w:r>
          </w:p>
        </w:tc>
      </w:tr>
      <w:tr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Sales Process</w:t>
            </w:r>
          </w:p>
        </w:tc>
        <w:tc>
          <w:tcPr>
            <w:tcW w:type="dxa" w:w="263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Summary of sales processes</w:t>
            </w:r>
          </w:p>
        </w:tc>
        <w:tc>
          <w:tcPr>
            <w:tcW w:type="dxa" w:w="4209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Sales process introduction, sales stages, qualification, lead value chain, daily operations.</w:t>
            </w:r>
          </w:p>
        </w:tc>
        <w:tc>
          <w:tcPr>
            <w:tcW w:type="dxa" w:w="1578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Guided &amp; Self-Paced or Instructor Led</w:t>
            </w:r>
          </w:p>
        </w:tc>
      </w:tr>
      <w:tr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Introduction</w:t>
            </w:r>
          </w:p>
        </w:tc>
        <w:tc>
          <w:tcPr>
            <w:tcW w:type="dxa" w:w="263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Company organizational structure</w:t>
            </w:r>
          </w:p>
        </w:tc>
        <w:tc>
          <w:tcPr>
            <w:tcW w:type="dxa" w:w="4209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Different teams, org structure, and KPIs.</w:t>
            </w:r>
          </w:p>
        </w:tc>
        <w:tc>
          <w:tcPr>
            <w:tcW w:type="dxa" w:w="1578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Instructor Led: HR</w:t>
            </w:r>
          </w:p>
        </w:tc>
      </w:tr>
      <w:tr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Sales Tools</w:t>
            </w:r>
          </w:p>
        </w:tc>
        <w:tc>
          <w:tcPr>
            <w:tcW w:type="dxa" w:w="263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CRM training session 1</w:t>
            </w:r>
          </w:p>
        </w:tc>
        <w:tc>
          <w:tcPr>
            <w:tcW w:type="dxa" w:w="4209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First customer relationship management training session.</w:t>
            </w:r>
          </w:p>
        </w:tc>
        <w:tc>
          <w:tcPr>
            <w:tcW w:type="dxa" w:w="1578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Instructor Led: Sales Team</w:t>
            </w:r>
          </w:p>
        </w:tc>
      </w:tr>
      <w:tr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Assessment</w:t>
            </w:r>
          </w:p>
        </w:tc>
        <w:tc>
          <w:tcPr>
            <w:tcW w:type="dxa" w:w="263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CRM assessment</w:t>
            </w:r>
          </w:p>
        </w:tc>
        <w:tc>
          <w:tcPr>
            <w:tcW w:type="dxa" w:w="4209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A short assessment to help retention of information.</w:t>
            </w:r>
          </w:p>
        </w:tc>
        <w:tc>
          <w:tcPr>
            <w:tcW w:type="dxa" w:w="1578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Guided &amp; Self-Paced</w:t>
            </w:r>
          </w:p>
        </w:tc>
      </w:tr>
      <w:tr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Week 1 Refresher</w:t>
            </w:r>
          </w:p>
        </w:tc>
        <w:tc>
          <w:tcPr>
            <w:tcW w:type="dxa" w:w="263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First week review</w:t>
            </w:r>
          </w:p>
        </w:tc>
        <w:tc>
          <w:tcPr>
            <w:tcW w:type="dxa" w:w="4209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Quick refresher and discussion on Week 1.</w:t>
            </w:r>
          </w:p>
        </w:tc>
        <w:tc>
          <w:tcPr>
            <w:tcW w:type="dxa" w:w="1578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Instructor Led: HR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3824"/>
      </w:tblGrid>
      <w:tr>
        <w:tc>
          <w:tcPr>
            <w:tcW w:type="dxa" w:w="13680"/>
            <w:shd w:val="clear" w:color="auto" w:fill="565FC7"/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FFFFFF"/>
                <w:sz w:val="24"/>
              </w:rPr>
              <w:t>First Month</w:t>
            </w:r>
          </w:p>
        </w:tc>
      </w:tr>
    </w:tbl>
    <w:p>
      <w:pPr>
        <w:spacing w:after="0" w:before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04"/>
        <w:gridCol w:w="2304"/>
        <w:gridCol w:w="2304"/>
        <w:gridCol w:w="2304"/>
        <w:gridCol w:w="2304"/>
        <w:gridCol w:w="2304"/>
      </w:tblGrid>
      <w:tr>
        <w:tc>
          <w:tcPr>
            <w:tcW w:type="dxa" w:w="2105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2631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Topic</w:t>
            </w:r>
          </w:p>
        </w:tc>
        <w:tc>
          <w:tcPr>
            <w:tcW w:type="dxa" w:w="4209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578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052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Time</w:t>
            </w:r>
          </w:p>
        </w:tc>
        <w:tc>
          <w:tcPr>
            <w:tcW w:type="dxa" w:w="2105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Sales Tools</w:t>
            </w:r>
          </w:p>
        </w:tc>
        <w:tc>
          <w:tcPr>
            <w:tcW w:type="dxa" w:w="263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Chorus software training</w:t>
            </w:r>
          </w:p>
        </w:tc>
        <w:tc>
          <w:tcPr>
            <w:tcW w:type="dxa" w:w="4209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How to set it up and use it.</w:t>
            </w:r>
          </w:p>
        </w:tc>
        <w:tc>
          <w:tcPr>
            <w:tcW w:type="dxa" w:w="1578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Instructor Led</w:t>
            </w:r>
          </w:p>
        </w:tc>
      </w:tr>
      <w:tr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Product Training</w:t>
            </w:r>
          </w:p>
        </w:tc>
        <w:tc>
          <w:tcPr>
            <w:tcW w:type="dxa" w:w="263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Product details familiarization</w:t>
            </w:r>
          </w:p>
        </w:tc>
        <w:tc>
          <w:tcPr>
            <w:tcW w:type="dxa" w:w="4209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Understand how the product works.</w:t>
            </w:r>
          </w:p>
        </w:tc>
        <w:tc>
          <w:tcPr>
            <w:tcW w:type="dxa" w:w="1578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Guided &amp; Self-Paced</w:t>
            </w:r>
          </w:p>
        </w:tc>
      </w:tr>
      <w:tr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Sales Process Training</w:t>
            </w:r>
          </w:p>
        </w:tc>
        <w:tc>
          <w:tcPr>
            <w:tcW w:type="dxa" w:w="263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Prospecting and objection handling</w:t>
            </w:r>
          </w:p>
        </w:tc>
        <w:tc>
          <w:tcPr>
            <w:tcW w:type="dxa" w:w="4209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Train reps on prospecting, negotiating, and handling objections following company protocols.</w:t>
            </w:r>
          </w:p>
        </w:tc>
        <w:tc>
          <w:tcPr>
            <w:tcW w:type="dxa" w:w="1578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Instructor Led</w:t>
            </w:r>
          </w:p>
        </w:tc>
      </w:tr>
      <w:tr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Sales Tools</w:t>
            </w:r>
          </w:p>
        </w:tc>
        <w:tc>
          <w:tcPr>
            <w:tcW w:type="dxa" w:w="263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CRM training session 2</w:t>
            </w:r>
          </w:p>
        </w:tc>
        <w:tc>
          <w:tcPr>
            <w:tcW w:type="dxa" w:w="4209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Second customer relationship management training session.</w:t>
            </w:r>
          </w:p>
        </w:tc>
        <w:tc>
          <w:tcPr>
            <w:tcW w:type="dxa" w:w="1578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Instructor Led</w:t>
            </w:r>
          </w:p>
        </w:tc>
      </w:tr>
      <w:tr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Buyer Persona</w:t>
            </w:r>
          </w:p>
        </w:tc>
        <w:tc>
          <w:tcPr>
            <w:tcW w:type="dxa" w:w="263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Customer personas</w:t>
            </w:r>
          </w:p>
        </w:tc>
        <w:tc>
          <w:tcPr>
            <w:tcW w:type="dxa" w:w="4209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Understand key responsibilities, top metrics, challenges, and value statement for buyers.</w:t>
            </w:r>
          </w:p>
        </w:tc>
        <w:tc>
          <w:tcPr>
            <w:tcW w:type="dxa" w:w="1578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Instructor Led</w:t>
            </w:r>
          </w:p>
        </w:tc>
      </w:tr>
      <w:tr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Task</w:t>
            </w:r>
          </w:p>
        </w:tc>
        <w:tc>
          <w:tcPr>
            <w:tcW w:type="dxa" w:w="263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Competitor study</w:t>
            </w:r>
          </w:p>
        </w:tc>
        <w:tc>
          <w:tcPr>
            <w:tcW w:type="dxa" w:w="4209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Build a competitive research sheet.</w:t>
            </w:r>
          </w:p>
        </w:tc>
        <w:tc>
          <w:tcPr>
            <w:tcW w:type="dxa" w:w="1578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Guided &amp; Self-Paced</w:t>
            </w:r>
          </w:p>
        </w:tc>
      </w:tr>
      <w:tr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Product Knowledge</w:t>
            </w:r>
          </w:p>
        </w:tc>
        <w:tc>
          <w:tcPr>
            <w:tcW w:type="dxa" w:w="263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Case studies</w:t>
            </w:r>
          </w:p>
        </w:tc>
        <w:tc>
          <w:tcPr>
            <w:tcW w:type="dxa" w:w="4209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Read and get familiarized with different case studies.</w:t>
            </w:r>
          </w:p>
        </w:tc>
        <w:tc>
          <w:tcPr>
            <w:tcW w:type="dxa" w:w="1578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Guided &amp; Self-Paced</w:t>
            </w:r>
          </w:p>
        </w:tc>
      </w:tr>
      <w:tr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Assessment</w:t>
            </w:r>
          </w:p>
        </w:tc>
        <w:tc>
          <w:tcPr>
            <w:tcW w:type="dxa" w:w="263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Case study assessment</w:t>
            </w:r>
          </w:p>
        </w:tc>
        <w:tc>
          <w:tcPr>
            <w:tcW w:type="dxa" w:w="4209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A short assessment to help retention of information.</w:t>
            </w:r>
          </w:p>
        </w:tc>
        <w:tc>
          <w:tcPr>
            <w:tcW w:type="dxa" w:w="1578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Guided &amp; Self-Paced</w:t>
            </w:r>
          </w:p>
        </w:tc>
      </w:tr>
      <w:tr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Sales Training</w:t>
            </w:r>
          </w:p>
        </w:tc>
        <w:tc>
          <w:tcPr>
            <w:tcW w:type="dxa" w:w="263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Recorded cold calls review</w:t>
            </w:r>
          </w:p>
        </w:tc>
        <w:tc>
          <w:tcPr>
            <w:tcW w:type="dxa" w:w="4209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Listen to discovery calls to understand the questions to ask.</w:t>
            </w:r>
          </w:p>
        </w:tc>
        <w:tc>
          <w:tcPr>
            <w:tcW w:type="dxa" w:w="1578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Guided &amp; Self-Paced</w:t>
            </w:r>
          </w:p>
        </w:tc>
      </w:tr>
      <w:tr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Sales Training</w:t>
            </w:r>
          </w:p>
        </w:tc>
        <w:tc>
          <w:tcPr>
            <w:tcW w:type="dxa" w:w="263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Mock cold call</w:t>
            </w:r>
          </w:p>
        </w:tc>
        <w:tc>
          <w:tcPr>
            <w:tcW w:type="dxa" w:w="4209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Mock call based on a scenario.</w:t>
            </w:r>
          </w:p>
        </w:tc>
        <w:tc>
          <w:tcPr>
            <w:tcW w:type="dxa" w:w="1578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Instructor Led</w:t>
            </w:r>
          </w:p>
        </w:tc>
      </w:tr>
      <w:tr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Sales Training</w:t>
            </w:r>
          </w:p>
        </w:tc>
        <w:tc>
          <w:tcPr>
            <w:tcW w:type="dxa" w:w="263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Demonstration video viewing</w:t>
            </w:r>
          </w:p>
        </w:tc>
        <w:tc>
          <w:tcPr>
            <w:tcW w:type="dxa" w:w="4209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See what the customer sees and hears.</w:t>
            </w:r>
          </w:p>
        </w:tc>
        <w:tc>
          <w:tcPr>
            <w:tcW w:type="dxa" w:w="1578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Guided &amp; Self-Paced</w:t>
            </w:r>
          </w:p>
        </w:tc>
      </w:tr>
      <w:tr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Sales Tools</w:t>
            </w:r>
          </w:p>
        </w:tc>
        <w:tc>
          <w:tcPr>
            <w:tcW w:type="dxa" w:w="263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Outreach techniques</w:t>
            </w:r>
          </w:p>
        </w:tc>
        <w:tc>
          <w:tcPr>
            <w:tcW w:type="dxa" w:w="4209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Dive deeper into outreach.</w:t>
            </w:r>
          </w:p>
        </w:tc>
        <w:tc>
          <w:tcPr>
            <w:tcW w:type="dxa" w:w="1578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Instructor Led</w:t>
            </w:r>
          </w:p>
        </w:tc>
      </w:tr>
      <w:tr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Sales Training</w:t>
            </w:r>
          </w:p>
        </w:tc>
        <w:tc>
          <w:tcPr>
            <w:tcW w:type="dxa" w:w="263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Cold call practice</w:t>
            </w:r>
          </w:p>
        </w:tc>
        <w:tc>
          <w:tcPr>
            <w:tcW w:type="dxa" w:w="4209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New hire to practice and perfect their elevator pitch and send it to the sales enablement team.</w:t>
            </w:r>
          </w:p>
        </w:tc>
        <w:tc>
          <w:tcPr>
            <w:tcW w:type="dxa" w:w="1578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Guided &amp; Self-Paced</w:t>
            </w:r>
          </w:p>
        </w:tc>
      </w:tr>
      <w:tr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Sales Training</w:t>
            </w:r>
          </w:p>
        </w:tc>
        <w:tc>
          <w:tcPr>
            <w:tcW w:type="dxa" w:w="263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Live cold call practice</w:t>
            </w:r>
          </w:p>
        </w:tc>
        <w:tc>
          <w:tcPr>
            <w:tcW w:type="dxa" w:w="4209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New sales reps make sales calls on their own to prospects they have been reaching out to.</w:t>
            </w:r>
          </w:p>
        </w:tc>
        <w:tc>
          <w:tcPr>
            <w:tcW w:type="dxa" w:w="1578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Instructor Led</w:t>
            </w:r>
          </w:p>
        </w:tc>
      </w:tr>
      <w:tr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Feedback</w:t>
            </w:r>
          </w:p>
        </w:tc>
        <w:tc>
          <w:tcPr>
            <w:tcW w:type="dxa" w:w="263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Three and six month feedback</w:t>
            </w:r>
          </w:p>
        </w:tc>
        <w:tc>
          <w:tcPr>
            <w:tcW w:type="dxa" w:w="4209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Plan and schedule three month and six month surveys for the employee. Optimize onboarding based on feedback.</w:t>
            </w:r>
          </w:p>
        </w:tc>
        <w:tc>
          <w:tcPr>
            <w:tcW w:type="dxa" w:w="1578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HR</w:t>
            </w:r>
          </w:p>
        </w:tc>
      </w:tr>
      <w:tr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Employee Development</w:t>
            </w:r>
          </w:p>
        </w:tc>
        <w:tc>
          <w:tcPr>
            <w:tcW w:type="dxa" w:w="263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One-on-one</w:t>
            </w:r>
          </w:p>
        </w:tc>
        <w:tc>
          <w:tcPr>
            <w:tcW w:type="dxa" w:w="4209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Check that reps are identifying relevant opportunities to support continued sales effort and career development.</w:t>
            </w:r>
          </w:p>
        </w:tc>
        <w:tc>
          <w:tcPr>
            <w:tcW w:type="dxa" w:w="1578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052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2105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HR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565FC7"/>
          <w:sz w:val="26"/>
        </w:rPr>
        <w:t>Additional Sales Training Resources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What is product knowledge training?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What is a digital adoption platform?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Lessons from failed CRM implementations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CRM training resources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CRM end-user training guide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CRM onboarding best practices</w:t>
      </w:r>
    </w:p>
    <w:sectPr w:rsidR="00FC693F" w:rsidRPr="0006063C" w:rsidSect="00034616">
      <w:pgSz w:w="15840" w:h="122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