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565FC7" w:color="auto" w:val="clear"/>
            <w:tcMar>
              <w:top w:type="dxa" w:w="360"/>
              <w:left w:type="dxa" w:w="360"/>
              <w:bottom w:type="dxa" w:w="360"/>
              <w:right w:type="dxa" w:w="360"/>
            </w:tcMar>
          </w:tcPr>
          <w:p>
            <w:pPr>
              <w:spacing w:after="120" w:before="0"/>
            </w:pPr>
            <w:r>
              <w:rPr>
                <w:rFonts w:ascii="Arial" w:cs="Arial" w:eastAsia="Arial" w:hAnsi="Arial"/>
                <w:b/>
                <w:bCs/>
                <w:color w:val="FFFFFF"/>
                <w:sz w:val="18"/>
                <w:szCs w:val="18"/>
              </w:rPr>
              <w:t xml:space="preserve">TEAMFLECT TEMPLATE</w:t>
            </w:r>
          </w:p>
          <w:p>
            <w:pPr>
              <w:spacing w:after="80" w:before="0"/>
            </w:pPr>
            <w:r>
              <w:rPr>
                <w:rFonts w:ascii="Arial" w:cs="Arial" w:eastAsia="Arial" w:hAnsi="Arial"/>
                <w:b/>
                <w:bCs/>
                <w:color w:val="FFFFFF"/>
                <w:sz w:val="52"/>
                <w:szCs w:val="52"/>
              </w:rPr>
              <w:t xml:space="preserve">HR Onboarding Template</w:t>
            </w:r>
          </w:p>
          <w:p>
            <w:pPr>
              <w:spacing w:after="0" w:before="0"/>
            </w:pPr>
            <w:r>
              <w:rPr>
                <w:rFonts w:ascii="Arial" w:cs="Arial" w:eastAsia="Arial" w:hAnsi="Arial"/>
                <w:color w:val="FFFFFF"/>
                <w:sz w:val="24"/>
                <w:szCs w:val="24"/>
              </w:rPr>
              <w:t xml:space="preserve">HR's checklist for paperwork, compliance and the first 90 days</w:t>
            </w:r>
          </w:p>
        </w:tc>
      </w:tr>
    </w:tbl>
    <w:p>
      <w:pPr>
        <w:spacing w:after="120" w:before="0"/>
      </w:pPr>
      <w:r>
        <w:rPr>
          <w:rFonts w:ascii="Arial" w:cs="Arial" w:eastAsia="Arial" w:hAnsi="Arial"/>
          <w:color w:val="555555"/>
          <w:sz w:val="20"/>
          <w:szCs w:val="20"/>
        </w:rPr>
        <w:t xml:space="preserve"/>
      </w:r>
    </w:p>
    <w:p>
      <w:pPr>
        <w:spacing w:after="120" w:before="0"/>
      </w:pPr>
      <w:r>
        <w:rPr>
          <w:rFonts w:ascii="Arial" w:cs="Arial" w:eastAsia="Arial" w:hAnsi="Arial"/>
          <w:color w:val="555555"/>
          <w:sz w:val="21"/>
          <w:szCs w:val="21"/>
        </w:rPr>
        <w:t xml:space="preserve">This template covers HR's side of onboarding, from the signed offer to the probation review. Use it alongside the hiring manager's plan so nothing falls between HR and the hiring team.</w:t>
      </w:r>
    </w:p>
    <w:p>
      <w:pPr>
        <w:spacing w:after="120" w:before="0"/>
      </w:pPr>
      <w:r>
        <w:rPr>
          <w:rFonts w:ascii="Arial" w:cs="Arial" w:eastAsia="Arial" w:hAnsi="Arial"/>
          <w:color w:val="555555"/>
          <w:sz w:val="21"/>
          <w:szCs w:val="21"/>
        </w:rPr>
        <w:t xml:space="preserve">Delete the tasks that don't apply to your company and add your own. Timing is shown relative to the start date, so "-7" means one week before day one. Rules for right-to-work checks, tax forms and record keeping vary by country, so check local requirements before you use it.</w:t>
      </w:r>
    </w:p>
    <w:p>
      <w:pPr>
        <w:pBdr>
          <w:left w:val="single" w:color="565FC7" w:sz="18" w:space="6"/>
        </w:pBdr>
        <w:shd w:fill="F5F7FF" w:color="auto" w:val="clear"/>
        <w:spacing w:after="120" w:before="120"/>
      </w:pPr>
      <w:r>
        <w:rPr>
          <w:rFonts w:ascii="Arial" w:cs="Arial" w:eastAsia="Arial" w:hAnsi="Arial"/>
          <w:b/>
          <w:bCs/>
          <w:color w:val="333333"/>
          <w:sz w:val="19"/>
          <w:szCs w:val="19"/>
        </w:rPr>
        <w:t xml:space="preserve">Tip: </w:t>
      </w:r>
      <w:r>
        <w:rPr>
          <w:rFonts w:ascii="Arial" w:cs="Arial" w:eastAsia="Arial" w:hAnsi="Arial"/>
          <w:color w:val="555555"/>
          <w:sz w:val="19"/>
          <w:szCs w:val="19"/>
        </w:rPr>
        <w:t xml:space="preserve">Shaded cells are for you to fill in. Type an x next to a task when it's done, and save a copy for each new hire.</w:t>
      </w:r>
    </w:p>
    <w:p>
      <w:pPr>
        <w:pStyle w:val="Heading1"/>
        <w:keepNext/>
        <w:pBdr>
          <w:left w:val="single" w:color="565FC7" w:sz="24" w:space="8"/>
        </w:pBdr>
        <w:spacing w:after="100" w:before="320"/>
      </w:pPr>
      <w:r>
        <w:rPr>
          <w:rFonts w:ascii="Arial" w:cs="Arial" w:eastAsia="Arial" w:hAnsi="Arial"/>
          <w:b/>
          <w:bCs/>
          <w:color w:val="333333"/>
          <w:sz w:val="30"/>
          <w:szCs w:val="30"/>
        </w:rPr>
        <w:t xml:space="preserve">Employee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Employee name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Employee ID</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Job title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Department</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Hiring manager</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HR owner</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Employment type (full-time / part-time / contract)</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Start date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Work location</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4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Probation end date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Offer and contract</w:t>
      </w:r>
    </w:p>
    <w:p>
      <w:pPr>
        <w:keepNext/>
        <w:spacing w:after="140" w:before="0"/>
      </w:pPr>
      <w:r>
        <w:rPr>
          <w:rFonts w:ascii="Arial" w:cs="Arial" w:eastAsia="Arial" w:hAnsi="Arial"/>
          <w:color w:val="555555"/>
          <w:sz w:val="19"/>
          <w:szCs w:val="19"/>
        </w:rPr>
        <w:t xml:space="preserve">Lock in the core details before anything else moves.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offer letter and track acceptance</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21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Issue the employment contract for signature</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18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Run background or reference checks, if you use them</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18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Create the employee record in your HRIS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14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Confirm start date, pay and reporting line</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14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Preboarding paperwork</w:t>
      </w:r>
    </w:p>
    <w:p>
      <w:pPr>
        <w:keepNext/>
        <w:spacing w:after="140" w:before="0"/>
      </w:pPr>
      <w:r>
        <w:rPr>
          <w:rFonts w:ascii="Arial" w:cs="Arial" w:eastAsia="Arial" w:hAnsi="Arial"/>
          <w:color w:val="555555"/>
          <w:sz w:val="19"/>
          <w:szCs w:val="19"/>
        </w:rPr>
        <w:t xml:space="preserve">Collect what payroll and compliance need while the new hire still has time to gather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new hire paperwork pack</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14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Verify identity and right-to-work documents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7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Collect tax forms and bank details for payroll</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Payroll</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7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Collect emergency contact details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7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employee handbook for review</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7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Share benefits options and enrollment deadlines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5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Systems and setup</w:t>
      </w:r>
    </w:p>
    <w:p>
      <w:pPr>
        <w:keepNext/>
        <w:spacing w:after="140" w:before="0"/>
      </w:pPr>
      <w:r>
        <w:rPr>
          <w:rFonts w:ascii="Arial" w:cs="Arial" w:eastAsia="Arial" w:hAnsi="Arial"/>
          <w:color w:val="555555"/>
          <w:sz w:val="19"/>
          <w:szCs w:val="19"/>
        </w:rPr>
        <w:t xml:space="preserve">HR doesn't own all of these tasks, but it usually chases them.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Request accounts and equipment from IT</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10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Add the new hire to payroll</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Payroll</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5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Add the new hire to the org chart and directory</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3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Set up the new hire in your performance tool</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3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Check the manager has a 30-60-90 day plan ready</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3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welcome email with day one logistics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3 days before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Day one</w:t>
      </w:r>
    </w:p>
    <w:p>
      <w:pPr>
        <w:keepNext/>
        <w:spacing w:after="140" w:before="0"/>
      </w:pPr>
      <w:r>
        <w:rPr>
          <w:rFonts w:ascii="Arial" w:cs="Arial" w:eastAsia="Arial" w:hAnsi="Arial"/>
          <w:color w:val="555555"/>
          <w:sz w:val="19"/>
          <w:szCs w:val="19"/>
        </w:rPr>
        <w:t xml:space="preserve">Run a short HR orientation and collect any signatures that are still missing.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 welcome and orientation session</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one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Collect any outstanding signed documents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one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Walk through benefits, leave and pay dates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one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Confirm the new hire can sign in to the HR system</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IT</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one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Explain how to raise questions or concerns with HR</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one</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First 30 days</w:t>
      </w:r>
    </w:p>
    <w:p>
      <w:pPr>
        <w:keepNext/>
        <w:spacing w:after="140" w:before="0"/>
      </w:pPr>
      <w:r>
        <w:rPr>
          <w:rFonts w:ascii="Arial" w:cs="Arial" w:eastAsia="Arial" w:hAnsi="Arial"/>
          <w:color w:val="555555"/>
          <w:sz w:val="19"/>
          <w:szCs w:val="19"/>
        </w:rPr>
        <w:t xml:space="preserve">Close out compliance items and check in on how the new hire is settling 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week one onboarding survey</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7</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Complete mandatory compliance training</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New hire</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14</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Collect signed policy acknowledgments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14</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Confirm benefits enrollment is complete</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30</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Check the first payroll run is correct</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Payroll</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30</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30-day HR check-in with the new hire</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30</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Days 31 to 90</w:t>
      </w:r>
    </w:p>
    <w:p>
      <w:pPr>
        <w:keepNext/>
        <w:spacing w:after="140" w:before="0"/>
      </w:pPr>
      <w:r>
        <w:rPr>
          <w:rFonts w:ascii="Arial" w:cs="Arial" w:eastAsia="Arial" w:hAnsi="Arial"/>
          <w:color w:val="555555"/>
          <w:sz w:val="19"/>
          <w:szCs w:val="19"/>
        </w:rPr>
        <w:t xml:space="preserve">Gather feedback and prepare for the probation decision.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580"/>
        <w:gridCol w:w="1300"/>
        <w:gridCol w:w="1500"/>
        <w:gridCol w:w="2000"/>
      </w:tblGrid>
      <w:tr>
        <w:trPr>
          <w:cantSplit/>
          <w:tblHeader/>
        </w:trPr>
        <w:tc>
          <w:tcPr>
            <w:tcW w:type="dxa" w:w="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Done</w:t>
            </w:r>
          </w:p>
        </w:tc>
        <w:tc>
          <w:tcPr>
            <w:tcW w:type="dxa" w:w="45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Task</w:t>
            </w:r>
          </w:p>
        </w:tc>
        <w:tc>
          <w:tcPr>
            <w:tcW w:type="dxa" w:w="1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Owner</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When</w:t>
            </w:r>
          </w:p>
        </w:tc>
        <w:tc>
          <w:tcPr>
            <w:tcW w:type="dxa" w:w="2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Due date</w:t>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30-day onboarding survey</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31</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Remind the manager about the 60-day goal review</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56</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Schedule the probation review meeting</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74</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Hold the probation review meeting</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Manager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88</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Record the probation outcome in your HRIS</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88</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Send the 90-day onboarding survey</w:t>
            </w:r>
          </w:p>
        </w:tc>
        <w:tc>
          <w:tcPr>
            <w:tcW w:type="dxa" w:w="1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HR</w:t>
            </w:r>
          </w:p>
        </w:tc>
        <w:tc>
          <w:tcPr>
            <w:tcW w:type="dxa" w:w="15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7A80B5"/>
                <w:sz w:val="19"/>
                <w:szCs w:val="19"/>
              </w:rPr>
              <w:t xml:space="preserve">Day 88</w:t>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7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45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2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Document tracker</w:t>
      </w:r>
    </w:p>
    <w:p>
      <w:pPr>
        <w:keepNext/>
        <w:spacing w:after="140" w:before="0"/>
      </w:pPr>
      <w:r>
        <w:rPr>
          <w:rFonts w:ascii="Arial" w:cs="Arial" w:eastAsia="Arial" w:hAnsi="Arial"/>
          <w:color w:val="555555"/>
          <w:sz w:val="19"/>
          <w:szCs w:val="19"/>
        </w:rPr>
        <w:t xml:space="preserve">Type an x when each document arrives and again once it's verified. Store the documents themselves in your HRIS.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300"/>
        <w:gridCol w:w="1100"/>
        <w:gridCol w:w="1100"/>
        <w:gridCol w:w="1700"/>
        <w:gridCol w:w="1880"/>
      </w:tblGrid>
      <w:tr>
        <w:trPr>
          <w:cantSplit/>
          <w:tblHeader/>
        </w:trPr>
        <w:tc>
          <w:tcPr>
            <w:tcW w:type="dxa" w:w="4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Document</w:t>
            </w:r>
          </w:p>
        </w:tc>
        <w:tc>
          <w:tcPr>
            <w:tcW w:type="dxa" w:w="11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Received</w:t>
            </w:r>
          </w:p>
        </w:tc>
        <w:tc>
          <w:tcPr>
            <w:tcW w:type="dxa" w:w="11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Verified</w:t>
            </w:r>
          </w:p>
        </w:tc>
        <w:tc>
          <w:tcPr>
            <w:tcW w:type="dxa" w:w="17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Date</w:t>
            </w:r>
          </w:p>
        </w:tc>
        <w:tc>
          <w:tcPr>
            <w:tcW w:type="dxa" w:w="18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Notes</w:t>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Signed offer letter</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Signed employment contract</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Proof of identity</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Right-to-work documents</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Tax forms</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Bank details for payroll</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Emergency contact form</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Confidentiality agreement or NDA</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Background check result (if applicable)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Benefits enrollment forms</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Equipment agreement</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Handbook acknowledgment</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7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Policy acknowledgments</w:t>
      </w:r>
    </w:p>
    <w:p>
      <w:pPr>
        <w:keepNext/>
        <w:spacing w:after="140" w:before="0"/>
      </w:pPr>
      <w:r>
        <w:rPr>
          <w:rFonts w:ascii="Arial" w:cs="Arial" w:eastAsia="Arial" w:hAnsi="Arial"/>
          <w:color w:val="555555"/>
          <w:sz w:val="19"/>
          <w:szCs w:val="19"/>
        </w:rPr>
        <w:t xml:space="preserve">Record when each policy was shared and when the employee signed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300"/>
        <w:gridCol w:w="1900"/>
        <w:gridCol w:w="1100"/>
        <w:gridCol w:w="2780"/>
      </w:tblGrid>
      <w:tr>
        <w:trPr>
          <w:cantSplit/>
          <w:tblHeader/>
        </w:trPr>
        <w:tc>
          <w:tcPr>
            <w:tcW w:type="dxa" w:w="43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Policy</w:t>
            </w:r>
          </w:p>
        </w:tc>
        <w:tc>
          <w:tcPr>
            <w:tcW w:type="dxa" w:w="19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Shared on</w:t>
            </w:r>
          </w:p>
        </w:tc>
        <w:tc>
          <w:tcPr>
            <w:tcW w:type="dxa" w:w="11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Signed</w:t>
            </w:r>
          </w:p>
        </w:tc>
        <w:tc>
          <w:tcPr>
            <w:tcW w:type="dxa" w:w="27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Signed on</w:t>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Employee handbook</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Code of conduct</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Anti-harassment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Data privacy and security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IT acceptable use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Health and safety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Remote or hybrid work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Leave and time-off policy</w:t>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Pr>
        <w:tc>
          <w:tcPr>
            <w:tcW w:type="dxa" w:w="43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9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1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27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Day one HR orientation</w:t>
      </w:r>
    </w:p>
    <w:p>
      <w:pPr>
        <w:keepNext/>
        <w:spacing w:after="140" w:before="0"/>
      </w:pPr>
      <w:r>
        <w:rPr>
          <w:rFonts w:ascii="Arial" w:cs="Arial" w:eastAsia="Arial" w:hAnsi="Arial"/>
          <w:color w:val="555555"/>
          <w:sz w:val="19"/>
          <w:szCs w:val="19"/>
        </w:rPr>
        <w:t xml:space="preserve">A one-hour agenda. Edit the times and topics to match your company.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8680"/>
      </w:tblGrid>
      <w:tr>
        <w:trPr>
          <w:cantSplit/>
          <w:tblHeader/>
        </w:trPr>
        <w:tc>
          <w:tcPr>
            <w:tcW w:type="dxa" w:w="14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Time</w:t>
            </w:r>
          </w:p>
        </w:tc>
        <w:tc>
          <w:tcPr>
            <w:tcW w:type="dxa" w:w="86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Topic</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0:00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Welcome and introductions</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0:10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How the company is organized and who does what</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0:20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Pay dates, payroll and expenses</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0:30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Benefits, leave and time off</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0:40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Key policies and where to find them</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0:50</w:t>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How to reach HR and raise concerns</w:t>
            </w:r>
          </w:p>
        </w:tc>
      </w:tr>
      <w:tr>
        <w:trPr>
          <w:cantSplit/>
        </w:trPr>
        <w:tc>
          <w:tcPr>
            <w:tcW w:type="dxa" w:w="14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8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Onboarding surveys</w:t>
      </w:r>
    </w:p>
    <w:p>
      <w:pPr>
        <w:keepNext/>
        <w:spacing w:after="140" w:before="0"/>
      </w:pPr>
      <w:r>
        <w:rPr>
          <w:rFonts w:ascii="Arial" w:cs="Arial" w:eastAsia="Arial" w:hAnsi="Arial"/>
          <w:color w:val="555555"/>
          <w:sz w:val="19"/>
          <w:szCs w:val="19"/>
        </w:rPr>
        <w:t xml:space="preserve">Send a short survey at each point. These questions work well as a starting set.</w:t>
      </w:r>
    </w:p>
    <w:p>
      <w:pPr>
        <w:pStyle w:val="ListParagraph"/>
        <w:numPr>
          <w:ilvl w:val="0"/>
          <w:numId w:val="2"/>
        </w:numPr>
        <w:spacing w:after="60"/>
      </w:pPr>
      <w:r>
        <w:rPr>
          <w:rFonts w:ascii="Arial" w:cs="Arial" w:eastAsia="Arial" w:hAnsi="Arial"/>
          <w:color w:val="555555"/>
          <w:sz w:val="19"/>
          <w:szCs w:val="19"/>
        </w:rPr>
        <w:t xml:space="preserve">How clear was the information you got before day one?</w:t>
      </w:r>
    </w:p>
    <w:p>
      <w:pPr>
        <w:pStyle w:val="ListParagraph"/>
        <w:numPr>
          <w:ilvl w:val="0"/>
          <w:numId w:val="2"/>
        </w:numPr>
        <w:spacing w:after="60"/>
      </w:pPr>
      <w:r>
        <w:rPr>
          <w:rFonts w:ascii="Arial" w:cs="Arial" w:eastAsia="Arial" w:hAnsi="Arial"/>
          <w:color w:val="555555"/>
          <w:sz w:val="19"/>
          <w:szCs w:val="19"/>
        </w:rPr>
        <w:t xml:space="preserve">Did you have the equipment and access you needed on day one?</w:t>
      </w:r>
    </w:p>
    <w:p>
      <w:pPr>
        <w:pStyle w:val="ListParagraph"/>
        <w:numPr>
          <w:ilvl w:val="0"/>
          <w:numId w:val="2"/>
        </w:numPr>
        <w:spacing w:after="60"/>
      </w:pPr>
      <w:r>
        <w:rPr>
          <w:rFonts w:ascii="Arial" w:cs="Arial" w:eastAsia="Arial" w:hAnsi="Arial"/>
          <w:color w:val="555555"/>
          <w:sz w:val="19"/>
          <w:szCs w:val="19"/>
        </w:rPr>
        <w:t xml:space="preserve">How well do you understand what's expected of you in your role?</w:t>
      </w:r>
    </w:p>
    <w:p>
      <w:pPr>
        <w:pStyle w:val="ListParagraph"/>
        <w:numPr>
          <w:ilvl w:val="0"/>
          <w:numId w:val="2"/>
        </w:numPr>
        <w:spacing w:after="60"/>
      </w:pPr>
      <w:r>
        <w:rPr>
          <w:rFonts w:ascii="Arial" w:cs="Arial" w:eastAsia="Arial" w:hAnsi="Arial"/>
          <w:color w:val="555555"/>
          <w:sz w:val="19"/>
          <w:szCs w:val="19"/>
        </w:rPr>
        <w:t xml:space="preserve">How likely are you to recommend working here to a friend? (0 to 10)</w:t>
      </w:r>
    </w:p>
    <w:p>
      <w:pPr>
        <w:spacing w:after="80" w:before="0"/>
      </w:pPr>
      <w:r>
        <w:rPr>
          <w:rFonts w:ascii="Arial" w:cs="Arial" w:eastAsia="Arial" w:hAnsi="Arial"/>
          <w:color w:val="555555"/>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00"/>
        <w:gridCol w:w="1500"/>
        <w:gridCol w:w="1350"/>
        <w:gridCol w:w="1000"/>
        <w:gridCol w:w="4630"/>
      </w:tblGrid>
      <w:tr>
        <w:trPr>
          <w:cantSplit/>
          <w:tblHeader/>
        </w:trPr>
        <w:tc>
          <w:tcPr>
            <w:tcW w:type="dxa" w:w="16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Survey</w:t>
            </w:r>
          </w:p>
        </w:tc>
        <w:tc>
          <w:tcPr>
            <w:tcW w:type="dxa" w:w="15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Sent on</w:t>
            </w:r>
          </w:p>
        </w:tc>
        <w:tc>
          <w:tcPr>
            <w:tcW w:type="dxa" w:w="135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Responded</w:t>
            </w:r>
          </w:p>
        </w:tc>
        <w:tc>
          <w:tcPr>
            <w:tcW w:type="dxa" w:w="1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Score</w:t>
            </w:r>
          </w:p>
        </w:tc>
        <w:tc>
          <w:tcPr>
            <w:tcW w:type="dxa" w:w="463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Key feedback and action taken</w:t>
            </w:r>
          </w:p>
        </w:tc>
      </w:tr>
      <w:tr>
        <w:trPr>
          <w:cantSplit/>
          <w:trHeight w:val="13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Week one</w:t>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5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463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13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Day 30</w:t>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5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463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13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Day 90</w:t>
            </w:r>
          </w:p>
        </w:tc>
        <w:tc>
          <w:tcPr>
            <w:tcW w:type="dxa" w:w="15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35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jc w:val="center"/>
            </w:pPr>
            <w:r>
              <w:rPr>
                <w:rFonts w:ascii="Arial" w:cs="Arial" w:eastAsia="Arial" w:hAnsi="Arial"/>
                <w:color w:val="565FC7"/>
                <w:sz w:val="24"/>
                <w:szCs w:val="24"/>
              </w:rPr>
              <w:t xml:space="preserve">☐</w:t>
            </w:r>
          </w:p>
        </w:tc>
        <w:tc>
          <w:tcPr>
            <w:tcW w:type="dxa" w:w="1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463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r>
        <w:br w:type="page"/>
      </w:r>
    </w:p>
    <w:p>
      <w:pPr>
        <w:pStyle w:val="Heading1"/>
        <w:keepNext/>
        <w:pBdr>
          <w:left w:val="single" w:color="565FC7" w:sz="24" w:space="8"/>
        </w:pBdr>
        <w:spacing w:after="100" w:before="320"/>
      </w:pPr>
      <w:r>
        <w:rPr>
          <w:rFonts w:ascii="Arial" w:cs="Arial" w:eastAsia="Arial" w:hAnsi="Arial"/>
          <w:b/>
          <w:bCs/>
          <w:color w:val="333333"/>
          <w:sz w:val="30"/>
          <w:szCs w:val="30"/>
        </w:rPr>
        <w:t xml:space="preserve">Probation review</w:t>
      </w:r>
    </w:p>
    <w:p>
      <w:pPr>
        <w:keepNext/>
        <w:spacing w:after="140" w:before="0"/>
      </w:pPr>
      <w:r>
        <w:rPr>
          <w:rFonts w:ascii="Arial" w:cs="Arial" w:eastAsia="Arial" w:hAnsi="Arial"/>
          <w:color w:val="555555"/>
          <w:sz w:val="19"/>
          <w:szCs w:val="19"/>
        </w:rPr>
        <w:t xml:space="preserve">Complete at the end of the probation period and file a signed copy in the employee record.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Probation end date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Review date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Outcome</w:t>
            </w:r>
          </w:p>
        </w:tc>
        <w:tc>
          <w:tcPr>
            <w:tcW w:type="dxa" w:w="708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color w:val="333333"/>
                <w:sz w:val="19"/>
                <w:szCs w:val="19"/>
              </w:rPr>
              <w:t xml:space="preserve">☐ Confirmed      ☐ Extended      ☐ Not confirmed</w:t>
            </w:r>
          </w:p>
        </w:tc>
      </w:tr>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If extended, new end date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Summary of performance</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480" w:hRule="atLeast"/>
        </w:trPr>
        <w:tc>
          <w:tcPr>
            <w:tcW w:type="dxa" w:w="30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Agreed next steps</w:t>
            </w:r>
          </w:p>
        </w:tc>
        <w:tc>
          <w:tcPr>
            <w:tcW w:type="dxa" w:w="70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pStyle w:val="Heading1"/>
        <w:keepNext/>
        <w:pBdr>
          <w:left w:val="single" w:color="565FC7" w:sz="24" w:space="8"/>
        </w:pBdr>
        <w:spacing w:after="100" w:before="320"/>
      </w:pPr>
      <w:r>
        <w:rPr>
          <w:rFonts w:ascii="Arial" w:cs="Arial" w:eastAsia="Arial" w:hAnsi="Arial"/>
          <w:b/>
          <w:bCs/>
          <w:color w:val="333333"/>
          <w:sz w:val="30"/>
          <w:szCs w:val="30"/>
        </w:rPr>
        <w:t xml:space="preserve">Sign-off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680"/>
        <w:gridCol w:w="1800"/>
      </w:tblGrid>
      <w:tr>
        <w:trPr>
          <w:cantSplit/>
          <w:tblHeader/>
        </w:trPr>
        <w:tc>
          <w:tcPr>
            <w:tcW w:type="dxa" w:w="16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Role</w:t>
            </w:r>
          </w:p>
        </w:tc>
        <w:tc>
          <w:tcPr>
            <w:tcW w:type="dxa" w:w="30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Name</w:t>
            </w:r>
          </w:p>
        </w:tc>
        <w:tc>
          <w:tcPr>
            <w:tcW w:type="dxa" w:w="368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Signature</w:t>
            </w:r>
          </w:p>
        </w:tc>
        <w:tc>
          <w:tcPr>
            <w:tcW w:type="dxa" w:w="1800"/>
            <w:tcBorders>
              <w:top w:val="single" w:color="DDDDDD" w:sz="4"/>
              <w:left w:val="single" w:color="DDDDDD" w:sz="4"/>
              <w:bottom w:val="single" w:color="DDDDDD" w:sz="4"/>
              <w:right w:val="single" w:color="DDDDDD" w:sz="4"/>
            </w:tcBorders>
            <w:shd w:fill="EEF2FA" w:color="auto" w:val="clear"/>
            <w:tcMar>
              <w:top w:type="dxa" w:w="70"/>
              <w:left w:type="dxa" w:w="110"/>
              <w:bottom w:type="dxa" w:w="70"/>
              <w:right w:type="dxa" w:w="110"/>
            </w:tcMar>
            <w:vAlign w:val="center"/>
          </w:tcPr>
          <w:p>
            <w:pPr>
              <w:spacing w:after="0" w:before="0"/>
            </w:pPr>
            <w:r>
              <w:rPr>
                <w:rFonts w:ascii="Arial" w:cs="Arial" w:eastAsia="Arial" w:hAnsi="Arial"/>
                <w:b/>
                <w:bCs/>
                <w:color w:val="333333"/>
                <w:sz w:val="18"/>
                <w:szCs w:val="18"/>
              </w:rPr>
              <w:t xml:space="preserve">Date</w:t>
            </w:r>
          </w:p>
        </w:tc>
      </w:tr>
      <w:tr>
        <w:trPr>
          <w:cantSplit/>
          <w:trHeight w:val="6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Employee</w:t>
            </w:r>
          </w:p>
        </w:tc>
        <w:tc>
          <w:tcPr>
            <w:tcW w:type="dxa" w:w="3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3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6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Manager</w:t>
            </w:r>
          </w:p>
        </w:tc>
        <w:tc>
          <w:tcPr>
            <w:tcW w:type="dxa" w:w="3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3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r>
        <w:trPr>
          <w:cantSplit/>
          <w:trHeight w:val="600" w:hRule="atLeast"/>
        </w:trPr>
        <w:tc>
          <w:tcPr>
            <w:tcW w:type="dxa" w:w="1600"/>
            <w:tcBorders>
              <w:top w:val="single" w:color="DDDDDD" w:sz="4"/>
              <w:left w:val="single" w:color="DDDDDD" w:sz="4"/>
              <w:bottom w:val="single" w:color="DDDDDD" w:sz="4"/>
              <w:right w:val="single" w:color="DDDDDD" w:sz="4"/>
            </w:tcBorders>
            <w:tcMar>
              <w:top w:type="dxa" w:w="70"/>
              <w:left w:type="dxa" w:w="110"/>
              <w:bottom w:type="dxa" w:w="70"/>
              <w:right w:type="dxa" w:w="110"/>
            </w:tcMar>
            <w:vAlign w:val="center"/>
          </w:tcPr>
          <w:p>
            <w:pPr>
              <w:spacing w:after="0" w:before="0"/>
            </w:pPr>
            <w:r>
              <w:rPr>
                <w:rFonts w:ascii="Arial" w:cs="Arial" w:eastAsia="Arial" w:hAnsi="Arial"/>
                <w:b/>
                <w:bCs/>
                <w:color w:val="333333"/>
                <w:sz w:val="19"/>
                <w:szCs w:val="19"/>
              </w:rPr>
              <w:t xml:space="preserve">HR</w:t>
            </w:r>
          </w:p>
        </w:tc>
        <w:tc>
          <w:tcPr>
            <w:tcW w:type="dxa" w:w="30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368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c>
          <w:tcPr>
            <w:tcW w:type="dxa" w:w="1800"/>
            <w:tcBorders>
              <w:top w:val="single" w:color="DDDDDD" w:sz="4"/>
              <w:left w:val="single" w:color="DDDDDD" w:sz="4"/>
              <w:bottom w:val="single" w:color="DDDDDD" w:sz="4"/>
              <w:right w:val="single" w:color="DDDDDD" w:sz="4"/>
            </w:tcBorders>
            <w:shd w:fill="F5F7FF" w:color="auto" w:val="clear"/>
            <w:tcMar>
              <w:top w:type="dxa" w:w="70"/>
              <w:left w:type="dxa" w:w="110"/>
              <w:bottom w:type="dxa" w:w="70"/>
              <w:right w:type="dxa" w:w="110"/>
            </w:tcMar>
            <w:vAlign w:val="center"/>
          </w:tcPr>
          <w:p>
            <w:pPr>
              <w:spacing w:after="0" w:before="0"/>
            </w:pPr>
            <w:r>
              <w:rPr>
                <w:rFonts w:ascii="Arial" w:cs="Arial" w:eastAsia="Arial" w:hAnsi="Arial"/>
                <w:color w:val="555555"/>
                <w:sz w:val="19"/>
                <w:szCs w:val="19"/>
              </w:rPr>
              <w:t xml:space="preserve"/>
            </w:r>
          </w:p>
        </w:tc>
      </w:tr>
    </w:tbl>
    <w:p>
      <w:pPr>
        <w:spacing w:after="240" w:before="0"/>
      </w:pPr>
      <w:r>
        <w:rPr>
          <w:rFonts w:ascii="Arial" w:cs="Arial" w:eastAsia="Arial" w:hAnsi="Arial"/>
          <w:color w:val="555555"/>
          <w:sz w:val="20"/>
          <w:szCs w:val="20"/>
        </w:rPr>
        <w:t xml:space="preserve"/>
      </w:r>
    </w:p>
    <w:p>
      <w:pPr>
        <w:keepNext/>
        <w:pBdr>
          <w:top w:val="single" w:color="565FC7" w:sz="48" w:space="4"/>
        </w:pBdr>
        <w:shd w:fill="565FC7" w:color="auto" w:val="clear"/>
        <w:spacing w:after="0" w:before="0" w:line="360"/>
      </w:pPr>
      <w:r>
        <w:rPr>
          <w:rFonts w:ascii="Arial" w:cs="Arial" w:eastAsia="Arial" w:hAnsi="Arial"/>
          <w:b/>
          <w:bCs/>
          <w:color w:val="FFFFFF"/>
          <w:sz w:val="26"/>
          <w:szCs w:val="26"/>
        </w:rPr>
        <w:t xml:space="preserve"> Run HR onboarding inside Microsoft Teams</w:t>
      </w:r>
    </w:p>
    <w:p>
      <w:pPr>
        <w:pBdr>
          <w:bottom w:val="single" w:color="565FC7" w:sz="48" w:space="4"/>
        </w:pBdr>
        <w:shd w:fill="565FC7" w:color="auto" w:val="clear"/>
        <w:spacing w:after="0"/>
      </w:pPr>
      <w:r>
        <w:rPr>
          <w:rFonts w:ascii="Arial" w:cs="Arial" w:eastAsia="Arial" w:hAnsi="Arial"/>
          <w:color w:val="FFFFFF"/>
          <w:sz w:val="19"/>
          <w:szCs w:val="19"/>
        </w:rPr>
        <w:t xml:space="preserve"> Teamflect keeps onboarding tasks, surveys, 1:1s and probation reviews in one place inside Microsoft Teams. See how it works at </w:t>
      </w:r>
      <w:hyperlink w:history="1" r:id="rId8zvy4hmwo_lwn2amrzgkt">
        <w:r>
          <w:rPr>
            <w:rFonts w:ascii="Arial" w:cs="Arial" w:eastAsia="Arial" w:hAnsi="Arial"/>
            <w:b/>
            <w:bCs/>
            <w:color w:val="FFFFFF"/>
            <w:sz w:val="19"/>
            <w:szCs w:val="19"/>
            <w:u w:val="single"/>
          </w:rPr>
          <w:t xml:space="preserve">teamflect.com</w:t>
        </w:r>
      </w:hyperlink>
      <w:r>
        <w:rPr>
          <w:rFonts w:ascii="Arial" w:cs="Arial" w:eastAsia="Arial" w:hAnsi="Arial"/>
          <w:color w:val="FFFFFF"/>
          <w:sz w:val="19"/>
          <w:szCs w:val="19"/>
        </w:rPr>
        <w:t xml:space="preserve">.</w:t>
      </w:r>
    </w:p>
    <w:sectPr>
      <w:footerReference w:type="default" r:id="rId7"/>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space="6"/>
      </w:pBdr>
      <w:tabs>
        <w:tab w:val="right" w:pos="10080"/>
      </w:tabs>
    </w:pPr>
    <w:r>
      <w:rPr>
        <w:rFonts w:ascii="Arial" w:cs="Arial" w:eastAsia="Arial" w:hAnsi="Arial"/>
        <w:color w:val="555555"/>
        <w:sz w:val="16"/>
        <w:szCs w:val="16"/>
      </w:rPr>
      <w:t xml:space="preserve">HR Onboarding Template by Teamflect  |  teamflect.com</w:t>
    </w:r>
    <w:r>
      <w:rPr>
        <w:rFonts w:ascii="Arial" w:cs="Arial" w:eastAsia="Arial" w:hAnsi="Arial"/>
        <w:color w:val="555555"/>
        <w:sz w:val="16"/>
        <w:szCs w:val="16"/>
      </w:rPr>
      <w:t xml:space="preserve">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565FC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555555"/>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333333"/>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zvy4hmwo_lwn2amrzgkt" Type="http://schemas.openxmlformats.org/officeDocument/2006/relationships/hyperlink" Target="https://teamflect.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Onboarding Template</dc:title>
  <dc:creator>Teamflect</dc:creator>
  <cp:lastModifiedBy>Un-named</cp:lastModifiedBy>
  <cp:revision>1</cp:revision>
  <dcterms:created xsi:type="dcterms:W3CDTF">2026-10-22T08:08:54.545Z</dcterms:created>
  <dcterms:modified xsi:type="dcterms:W3CDTF">2026-10-22T08:08:54.545Z</dcterms:modified>
</cp:coreProperties>
</file>

<file path=docProps/custom.xml><?xml version="1.0" encoding="utf-8"?>
<Properties xmlns="http://schemas.openxmlformats.org/officeDocument/2006/custom-properties" xmlns:vt="http://schemas.openxmlformats.org/officeDocument/2006/docPropsVTypes"/>
</file>